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7E" w:rsidRDefault="00C05886" w:rsidP="00C05886">
      <w:pPr>
        <w:jc w:val="center"/>
        <w:rPr>
          <w:rFonts w:ascii="宋体" w:hAnsi="宋体"/>
          <w:b/>
          <w:sz w:val="28"/>
          <w:szCs w:val="28"/>
        </w:rPr>
      </w:pPr>
      <w:r w:rsidRPr="0076287E">
        <w:rPr>
          <w:rFonts w:ascii="宋体" w:hAnsi="宋体" w:hint="eastAsia"/>
          <w:b/>
          <w:sz w:val="28"/>
          <w:szCs w:val="28"/>
        </w:rPr>
        <w:t>关于信息与通信工程学院2019年5月</w:t>
      </w:r>
    </w:p>
    <w:p w:rsidR="00E95687" w:rsidRPr="0076287E" w:rsidRDefault="00C05886" w:rsidP="00C05886">
      <w:pPr>
        <w:jc w:val="center"/>
        <w:rPr>
          <w:color w:val="000000"/>
          <w:sz w:val="28"/>
          <w:szCs w:val="28"/>
        </w:rPr>
      </w:pPr>
      <w:r w:rsidRPr="0076287E">
        <w:rPr>
          <w:rFonts w:ascii="宋体" w:hAnsi="宋体" w:hint="eastAsia"/>
          <w:b/>
          <w:sz w:val="28"/>
          <w:szCs w:val="28"/>
        </w:rPr>
        <w:t>全日制硕士研究生论文答辩安排的通知</w:t>
      </w:r>
    </w:p>
    <w:p w:rsidR="00991B9A" w:rsidRDefault="00991B9A" w:rsidP="00991B9A">
      <w:pPr>
        <w:rPr>
          <w:rFonts w:hint="eastAsia"/>
          <w:color w:val="000000"/>
        </w:rPr>
      </w:pPr>
    </w:p>
    <w:p w:rsidR="00991B9A" w:rsidRDefault="00991B9A" w:rsidP="00991B9A">
      <w:pPr>
        <w:rPr>
          <w:rFonts w:hint="eastAsia"/>
          <w:color w:val="000000"/>
        </w:rPr>
      </w:pPr>
      <w:r>
        <w:rPr>
          <w:rFonts w:hint="eastAsia"/>
          <w:color w:val="000000"/>
        </w:rPr>
        <w:t>研究生同学：</w:t>
      </w:r>
    </w:p>
    <w:p w:rsidR="00C266CE" w:rsidRDefault="00E95687" w:rsidP="00C266CE">
      <w:pPr>
        <w:ind w:firstLineChars="200" w:firstLine="420"/>
      </w:pPr>
      <w:r>
        <w:rPr>
          <w:rFonts w:hint="eastAsia"/>
          <w:color w:val="000000"/>
        </w:rPr>
        <w:t>请准备申请</w:t>
      </w:r>
      <w:r>
        <w:rPr>
          <w:rFonts w:ascii="Calibri" w:hAnsi="Calibri"/>
          <w:color w:val="000000"/>
        </w:rPr>
        <w:t>201</w:t>
      </w:r>
      <w:r w:rsidR="000C5623">
        <w:rPr>
          <w:rFonts w:ascii="Calibri" w:hAnsi="Calibri" w:hint="eastAsia"/>
          <w:color w:val="000000"/>
        </w:rPr>
        <w:t>9</w:t>
      </w:r>
      <w:r>
        <w:rPr>
          <w:rFonts w:hint="eastAsia"/>
          <w:color w:val="000000"/>
        </w:rPr>
        <w:t>年</w:t>
      </w:r>
      <w:r>
        <w:rPr>
          <w:rFonts w:ascii="Calibri" w:hAnsi="Calibri" w:hint="eastAsia"/>
          <w:color w:val="000000"/>
        </w:rPr>
        <w:t>5</w:t>
      </w:r>
      <w:r>
        <w:rPr>
          <w:rFonts w:hint="eastAsia"/>
          <w:color w:val="000000"/>
        </w:rPr>
        <w:t>月授位的硕士研究生，按照通知中的相关要求做好答辩准备工作。</w:t>
      </w:r>
    </w:p>
    <w:p w:rsidR="00E95687" w:rsidRDefault="00E95687" w:rsidP="00C266CE">
      <w:pPr>
        <w:spacing w:line="360" w:lineRule="auto"/>
      </w:pPr>
      <w:r>
        <w:rPr>
          <w:rFonts w:hint="eastAsia"/>
        </w:rPr>
        <w:t>一、答辩申请时须提交的材料</w:t>
      </w:r>
    </w:p>
    <w:p w:rsidR="00E95687" w:rsidRDefault="00E95687" w:rsidP="00E95687">
      <w:pPr>
        <w:ind w:firstLine="435"/>
      </w:pPr>
      <w:r>
        <w:rPr>
          <w:rFonts w:hint="eastAsia"/>
        </w:rPr>
        <w:t>1</w:t>
      </w:r>
      <w:r>
        <w:rPr>
          <w:rFonts w:hint="eastAsia"/>
        </w:rPr>
        <w:t>、硕士生完成培养方案规定学分和学位论文，经导师审核同意后，本人向所在学院提出答辩申请，学院对学位申请者的学业情况进行审查。答辩申请时须提交学术活动登记表</w:t>
      </w:r>
      <w:r>
        <w:rPr>
          <w:rFonts w:hint="eastAsia"/>
          <w:color w:val="000000"/>
        </w:rPr>
        <w:t>（计入学术活动学分）、</w:t>
      </w:r>
      <w:r>
        <w:rPr>
          <w:rFonts w:hint="eastAsia"/>
        </w:rPr>
        <w:t>教学实践表或社会实践表，</w:t>
      </w:r>
      <w:r>
        <w:rPr>
          <w:rFonts w:hint="eastAsia"/>
          <w:color w:val="000000"/>
        </w:rPr>
        <w:t>以便登记成绩学分</w:t>
      </w:r>
      <w:r w:rsidRPr="0076287E">
        <w:rPr>
          <w:rFonts w:hint="eastAsia"/>
          <w:color w:val="FF0000"/>
        </w:rPr>
        <w:t>，学分未修满或欠费将不受理答辩申请</w:t>
      </w:r>
      <w:r>
        <w:rPr>
          <w:rFonts w:hint="eastAsia"/>
          <w:color w:val="000000"/>
        </w:rPr>
        <w:t>。</w:t>
      </w:r>
    </w:p>
    <w:p w:rsidR="00E95687" w:rsidRPr="0076287E" w:rsidRDefault="00E95687" w:rsidP="00E95687">
      <w:pPr>
        <w:ind w:firstLine="435"/>
      </w:pPr>
      <w:r>
        <w:rPr>
          <w:rFonts w:hint="eastAsia"/>
        </w:rPr>
        <w:t>2</w:t>
      </w:r>
      <w:r>
        <w:rPr>
          <w:rFonts w:hint="eastAsia"/>
        </w:rPr>
        <w:t>、电子科技大学授予硕士学位登记表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，</w:t>
      </w:r>
      <w:r w:rsidRPr="0059269C">
        <w:rPr>
          <w:rFonts w:hint="eastAsia"/>
        </w:rPr>
        <w:t>表决票</w:t>
      </w:r>
      <w:r>
        <w:rPr>
          <w:rFonts w:hint="eastAsia"/>
        </w:rPr>
        <w:t>，</w:t>
      </w:r>
      <w:r w:rsidR="001501DC" w:rsidRPr="00040D75">
        <w:rPr>
          <w:rFonts w:hint="eastAsia"/>
        </w:rPr>
        <w:t>承诺书</w:t>
      </w:r>
      <w:r w:rsidRPr="00040D75">
        <w:rPr>
          <w:rFonts w:hint="eastAsia"/>
        </w:rPr>
        <w:t>，</w:t>
      </w:r>
      <w:r w:rsidRPr="0076287E">
        <w:rPr>
          <w:rFonts w:hint="eastAsia"/>
        </w:rPr>
        <w:t>以上答辩材料的领取时间另行通知。</w:t>
      </w:r>
    </w:p>
    <w:p w:rsidR="00E95687" w:rsidRDefault="00E95687" w:rsidP="00102DE0">
      <w:pPr>
        <w:ind w:firstLine="435"/>
      </w:pPr>
      <w:r>
        <w:rPr>
          <w:rFonts w:hint="eastAsia"/>
        </w:rPr>
        <w:t>3</w:t>
      </w:r>
      <w:r>
        <w:rPr>
          <w:rFonts w:hint="eastAsia"/>
        </w:rPr>
        <w:t>、根据培养方案中关于发表学术论文的规定，各</w:t>
      </w:r>
      <w:r w:rsidR="00102DE0">
        <w:rPr>
          <w:rFonts w:hint="eastAsia"/>
        </w:rPr>
        <w:t>学科</w:t>
      </w:r>
      <w:r>
        <w:rPr>
          <w:rFonts w:hint="eastAsia"/>
        </w:rPr>
        <w:t>学生应满足以下要求：</w:t>
      </w:r>
    </w:p>
    <w:p w:rsidR="001501DC" w:rsidRPr="00B46744" w:rsidRDefault="001501DC" w:rsidP="001501DC">
      <w:pPr>
        <w:pStyle w:val="Default"/>
        <w:ind w:firstLine="420"/>
        <w:rPr>
          <w:rFonts w:ascii="Times New Roman" w:hAnsi="Times New Roman" w:cs="Times New Roman"/>
          <w:color w:val="auto"/>
          <w:kern w:val="2"/>
          <w:sz w:val="21"/>
        </w:rPr>
      </w:pPr>
      <w:r w:rsidRPr="00B46744">
        <w:rPr>
          <w:rFonts w:ascii="Times New Roman" w:hAnsi="Times New Roman" w:cs="Times New Roman" w:hint="eastAsia"/>
          <w:color w:val="auto"/>
          <w:kern w:val="2"/>
          <w:sz w:val="21"/>
        </w:rPr>
        <w:t>光学工程学科</w:t>
      </w:r>
      <w:bookmarkStart w:id="0" w:name="_Toc112341358"/>
      <w:bookmarkStart w:id="1" w:name="_Toc112341667"/>
      <w:bookmarkStart w:id="2" w:name="_Toc49070760"/>
      <w:r w:rsidR="00102DE0" w:rsidRPr="00B46744">
        <w:rPr>
          <w:rFonts w:ascii="Times New Roman" w:hAnsi="Times New Roman" w:cs="Times New Roman" w:hint="eastAsia"/>
          <w:color w:val="auto"/>
          <w:kern w:val="2"/>
          <w:sz w:val="21"/>
        </w:rPr>
        <w:t>（学术型）</w:t>
      </w:r>
      <w:r w:rsidR="00E95687" w:rsidRPr="00B46744">
        <w:rPr>
          <w:rFonts w:ascii="Times New Roman" w:hAnsi="Times New Roman" w:cs="Times New Roman" w:hint="eastAsia"/>
          <w:color w:val="auto"/>
          <w:kern w:val="2"/>
          <w:sz w:val="21"/>
        </w:rPr>
        <w:t>：</w:t>
      </w:r>
      <w:r w:rsidRPr="00B46744">
        <w:rPr>
          <w:rFonts w:ascii="Times New Roman" w:hAnsi="Times New Roman" w:cs="Times New Roman" w:hint="eastAsia"/>
          <w:color w:val="auto"/>
          <w:kern w:val="2"/>
          <w:sz w:val="21"/>
        </w:rPr>
        <w:t>硕士研究生在申请硕士学位论文答辩前，至少应以电子科技大学名义，在</w:t>
      </w:r>
      <w:r w:rsidRPr="00B46744">
        <w:rPr>
          <w:rFonts w:ascii="Times New Roman" w:hAnsi="Times New Roman" w:cs="Times New Roman"/>
          <w:color w:val="auto"/>
          <w:kern w:val="2"/>
          <w:sz w:val="21"/>
        </w:rPr>
        <w:t>SCI</w:t>
      </w:r>
      <w:r w:rsidRPr="00B46744">
        <w:rPr>
          <w:rFonts w:ascii="Times New Roman" w:hAnsi="Times New Roman" w:cs="Times New Roman" w:hint="eastAsia"/>
          <w:color w:val="auto"/>
          <w:kern w:val="2"/>
          <w:sz w:val="21"/>
        </w:rPr>
        <w:t>、</w:t>
      </w:r>
      <w:r w:rsidRPr="00B46744">
        <w:rPr>
          <w:rFonts w:ascii="Times New Roman" w:hAnsi="Times New Roman" w:cs="Times New Roman"/>
          <w:color w:val="auto"/>
          <w:kern w:val="2"/>
          <w:sz w:val="21"/>
        </w:rPr>
        <w:t>EI</w:t>
      </w:r>
      <w:r w:rsidRPr="00B46744">
        <w:rPr>
          <w:rFonts w:ascii="Times New Roman" w:hAnsi="Times New Roman" w:cs="Times New Roman" w:hint="eastAsia"/>
          <w:color w:val="auto"/>
          <w:kern w:val="2"/>
          <w:sz w:val="21"/>
        </w:rPr>
        <w:t>收录期刊或国内核心期刊上以第一作者身份发表论文</w:t>
      </w:r>
      <w:r w:rsidRPr="00B46744">
        <w:rPr>
          <w:rFonts w:ascii="Times New Roman" w:hAnsi="Times New Roman" w:cs="Times New Roman"/>
          <w:color w:val="auto"/>
          <w:kern w:val="2"/>
          <w:sz w:val="21"/>
        </w:rPr>
        <w:t>1</w:t>
      </w:r>
      <w:r w:rsidRPr="00B46744">
        <w:rPr>
          <w:rFonts w:ascii="Times New Roman" w:hAnsi="Times New Roman" w:cs="Times New Roman" w:hint="eastAsia"/>
          <w:color w:val="auto"/>
          <w:kern w:val="2"/>
          <w:sz w:val="21"/>
        </w:rPr>
        <w:t>篇，或申请发明专利</w:t>
      </w:r>
      <w:r w:rsidRPr="00B46744">
        <w:rPr>
          <w:rFonts w:ascii="Times New Roman" w:hAnsi="Times New Roman" w:cs="Times New Roman"/>
          <w:color w:val="auto"/>
          <w:kern w:val="2"/>
          <w:sz w:val="21"/>
        </w:rPr>
        <w:t>1</w:t>
      </w:r>
      <w:r w:rsidRPr="00B46744">
        <w:rPr>
          <w:rFonts w:ascii="Times New Roman" w:hAnsi="Times New Roman" w:cs="Times New Roman" w:hint="eastAsia"/>
          <w:color w:val="auto"/>
          <w:kern w:val="2"/>
          <w:sz w:val="21"/>
        </w:rPr>
        <w:t>项，同时要求：（</w:t>
      </w:r>
      <w:r w:rsidRPr="00B46744">
        <w:rPr>
          <w:rFonts w:ascii="Times New Roman" w:hAnsi="Times New Roman" w:cs="Times New Roman"/>
          <w:color w:val="auto"/>
          <w:kern w:val="2"/>
          <w:sz w:val="21"/>
        </w:rPr>
        <w:t>1</w:t>
      </w:r>
      <w:r w:rsidRPr="00B46744">
        <w:rPr>
          <w:rFonts w:ascii="Times New Roman" w:hAnsi="Times New Roman" w:cs="Times New Roman" w:hint="eastAsia"/>
          <w:color w:val="auto"/>
          <w:kern w:val="2"/>
          <w:sz w:val="21"/>
        </w:rPr>
        <w:t>）上述成果必须与本人学位论文研究工作紧密相关，且导师为通信作者或联系人。（</w:t>
      </w:r>
      <w:r w:rsidRPr="00B46744">
        <w:rPr>
          <w:rFonts w:ascii="Times New Roman" w:hAnsi="Times New Roman" w:cs="Times New Roman"/>
          <w:color w:val="auto"/>
          <w:kern w:val="2"/>
          <w:sz w:val="21"/>
        </w:rPr>
        <w:t>2</w:t>
      </w:r>
      <w:r w:rsidRPr="00B46744">
        <w:rPr>
          <w:rFonts w:ascii="Times New Roman" w:hAnsi="Times New Roman" w:cs="Times New Roman" w:hint="eastAsia"/>
          <w:color w:val="auto"/>
          <w:kern w:val="2"/>
          <w:sz w:val="21"/>
        </w:rPr>
        <w:t>）若导师为第一作者（或发明人），学生应为第二作者（或发明人）。</w:t>
      </w:r>
      <w:r w:rsidR="00EE08EE" w:rsidRPr="00B46744">
        <w:rPr>
          <w:rFonts w:ascii="Times New Roman" w:hAnsi="Times New Roman" w:cs="Times New Roman" w:hint="eastAsia"/>
          <w:color w:val="auto"/>
          <w:kern w:val="2"/>
          <w:sz w:val="21"/>
        </w:rPr>
        <w:t>提交答辩材料时，</w:t>
      </w:r>
      <w:r w:rsidR="00EE08EE" w:rsidRPr="00B46744">
        <w:rPr>
          <w:rFonts w:ascii="Times New Roman" w:hAnsi="Times New Roman" w:cs="Times New Roman"/>
          <w:color w:val="auto"/>
          <w:kern w:val="2"/>
          <w:sz w:val="21"/>
        </w:rPr>
        <w:t>应提交发表论文的杂志封面、目录、全文复印件</w:t>
      </w:r>
      <w:r w:rsidR="000F6A32" w:rsidRPr="00B46744">
        <w:rPr>
          <w:rFonts w:ascii="Times New Roman" w:hAnsi="Times New Roman" w:cs="Times New Roman" w:hint="eastAsia"/>
          <w:color w:val="auto"/>
          <w:kern w:val="2"/>
          <w:sz w:val="21"/>
        </w:rPr>
        <w:t>。</w:t>
      </w:r>
    </w:p>
    <w:p w:rsidR="00C266CE" w:rsidRPr="00B46744" w:rsidRDefault="00102DE0" w:rsidP="001501DC">
      <w:r>
        <w:rPr>
          <w:rFonts w:hint="eastAsia"/>
        </w:rPr>
        <w:t xml:space="preserve">    </w:t>
      </w:r>
      <w:r w:rsidR="00EB0B2F">
        <w:rPr>
          <w:rFonts w:hint="eastAsia"/>
        </w:rPr>
        <w:t>信号与信息处理学科</w:t>
      </w:r>
      <w:r w:rsidR="007E2F29">
        <w:rPr>
          <w:rFonts w:hint="eastAsia"/>
        </w:rPr>
        <w:t>、电路与系统学科</w:t>
      </w:r>
      <w:r w:rsidR="00EB0B2F">
        <w:rPr>
          <w:rFonts w:hint="eastAsia"/>
        </w:rPr>
        <w:t>：</w:t>
      </w:r>
      <w:r w:rsidR="00EB0B2F" w:rsidRPr="00B46744">
        <w:rPr>
          <w:rFonts w:hint="eastAsia"/>
        </w:rPr>
        <w:t>硕士研究生在申请学位论文答辩前，要求撰写一篇学术论文</w:t>
      </w:r>
      <w:r w:rsidR="005A0616" w:rsidRPr="00B46744">
        <w:rPr>
          <w:rFonts w:hint="eastAsia"/>
        </w:rPr>
        <w:t>（不要求公开发表）</w:t>
      </w:r>
      <w:r w:rsidR="00EB0B2F" w:rsidRPr="00B46744">
        <w:rPr>
          <w:rFonts w:hint="eastAsia"/>
        </w:rPr>
        <w:t>。</w:t>
      </w:r>
      <w:r w:rsidR="007E2F29" w:rsidRPr="001501DC">
        <w:rPr>
          <w:rFonts w:hint="eastAsia"/>
        </w:rPr>
        <w:t>提交答辩材料时，应提交一篇撰写的学术论文，指导教师必须在该论文的首页签字认可。</w:t>
      </w:r>
      <w:bookmarkEnd w:id="0"/>
      <w:bookmarkEnd w:id="1"/>
      <w:bookmarkEnd w:id="2"/>
    </w:p>
    <w:p w:rsidR="004A46B1" w:rsidRPr="00C266CE" w:rsidRDefault="004A46B1" w:rsidP="00C266CE">
      <w:pPr>
        <w:spacing w:line="360" w:lineRule="auto"/>
      </w:pPr>
      <w:r w:rsidRPr="00C266CE">
        <w:rPr>
          <w:rFonts w:hint="eastAsia"/>
        </w:rPr>
        <w:t>二、答辩日程安排</w:t>
      </w:r>
    </w:p>
    <w:tbl>
      <w:tblPr>
        <w:tblW w:w="8375" w:type="dxa"/>
        <w:jc w:val="center"/>
        <w:tblInd w:w="-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2665"/>
        <w:gridCol w:w="4654"/>
      </w:tblGrid>
      <w:tr w:rsidR="00D54645" w:rsidRPr="002D7BA5" w:rsidTr="00DF51F7">
        <w:trPr>
          <w:trHeight w:val="543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:rsidR="00D54645" w:rsidRPr="002D7BA5" w:rsidRDefault="00975F3E" w:rsidP="00082560">
            <w:pPr>
              <w:widowControl/>
              <w:jc w:val="center"/>
              <w:rPr>
                <w:rFonts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b/>
                <w:color w:val="000000"/>
                <w:kern w:val="0"/>
                <w:szCs w:val="21"/>
              </w:rPr>
              <w:t>截止</w:t>
            </w:r>
            <w:r w:rsidR="00D54645" w:rsidRPr="002D7BA5">
              <w:rPr>
                <w:rFonts w:eastAsia="仿宋_GB2312" w:cs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54645" w:rsidRPr="002D7BA5" w:rsidRDefault="00D54645" w:rsidP="00082560">
            <w:pPr>
              <w:widowControl/>
              <w:jc w:val="center"/>
              <w:rPr>
                <w:rFonts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b/>
                <w:color w:val="000000"/>
                <w:kern w:val="0"/>
                <w:szCs w:val="21"/>
              </w:rPr>
              <w:t>完成内容</w:t>
            </w:r>
          </w:p>
        </w:tc>
        <w:tc>
          <w:tcPr>
            <w:tcW w:w="4654" w:type="dxa"/>
            <w:vAlign w:val="center"/>
          </w:tcPr>
          <w:p w:rsidR="00D54645" w:rsidRPr="002D7BA5" w:rsidRDefault="00D54645" w:rsidP="00082560">
            <w:pPr>
              <w:pStyle w:val="a6"/>
              <w:widowControl/>
              <w:ind w:firstLineChars="0" w:firstLine="0"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Cs w:val="21"/>
              </w:rPr>
              <w:t>提交材料</w:t>
            </w:r>
          </w:p>
        </w:tc>
      </w:tr>
      <w:tr w:rsidR="00D54645" w:rsidRPr="002D7BA5" w:rsidTr="00DF51F7">
        <w:trPr>
          <w:trHeight w:val="710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:rsidR="00D54645" w:rsidRDefault="00D54645" w:rsidP="00082560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/>
                <w:color w:val="000000"/>
                <w:kern w:val="0"/>
                <w:szCs w:val="21"/>
              </w:rPr>
              <w:t>201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9.</w:t>
            </w:r>
            <w:r w:rsidRPr="002D7BA5">
              <w:rPr>
                <w:rFonts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.1</w:t>
            </w:r>
            <w:r>
              <w:rPr>
                <w:rFonts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54645" w:rsidRPr="002D7BA5" w:rsidRDefault="00DF51F7" w:rsidP="00082560">
            <w:pPr>
              <w:widowControl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硕士生</w:t>
            </w:r>
            <w:r w:rsidR="00D54645">
              <w:rPr>
                <w:rFonts w:eastAsia="仿宋_GB2312" w:cs="宋体" w:hint="eastAsia"/>
                <w:color w:val="000000"/>
                <w:kern w:val="0"/>
                <w:szCs w:val="21"/>
              </w:rPr>
              <w:t>按要求填写答辩相关资料</w:t>
            </w:r>
          </w:p>
        </w:tc>
        <w:tc>
          <w:tcPr>
            <w:tcW w:w="4654" w:type="dxa"/>
          </w:tcPr>
          <w:p w:rsidR="00D54645" w:rsidRPr="002D7BA5" w:rsidRDefault="00D54645" w:rsidP="00082560">
            <w:pPr>
              <w:widowControl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以班级为单位领取答辩资料袋，领取具体时间另行通知</w:t>
            </w:r>
          </w:p>
        </w:tc>
      </w:tr>
      <w:tr w:rsidR="00D54645" w:rsidRPr="002D7BA5" w:rsidTr="00DF51F7">
        <w:trPr>
          <w:trHeight w:val="692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:rsidR="00D54645" w:rsidRDefault="00D54645" w:rsidP="00082560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/>
                <w:color w:val="000000"/>
                <w:kern w:val="0"/>
                <w:szCs w:val="21"/>
              </w:rPr>
              <w:t>201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9.</w:t>
            </w:r>
            <w:r w:rsidRPr="002D7BA5">
              <w:rPr>
                <w:rFonts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.20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54645" w:rsidRPr="002D7BA5" w:rsidRDefault="00082560" w:rsidP="00082560">
            <w:pPr>
              <w:widowControl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由学院组织形式审查</w:t>
            </w:r>
            <w:r w:rsidR="0076287E">
              <w:rPr>
                <w:rFonts w:eastAsia="仿宋_GB2312" w:cs="宋体" w:hint="eastAsia"/>
                <w:color w:val="000000"/>
                <w:kern w:val="0"/>
                <w:szCs w:val="21"/>
              </w:rPr>
              <w:t>，通过后方可进入查重环节</w:t>
            </w:r>
          </w:p>
        </w:tc>
        <w:tc>
          <w:tcPr>
            <w:tcW w:w="4654" w:type="dxa"/>
          </w:tcPr>
          <w:p w:rsidR="00D54645" w:rsidRPr="008532D7" w:rsidRDefault="00D54645" w:rsidP="00082560">
            <w:pPr>
              <w:widowControl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以班级为单位提交</w:t>
            </w:r>
            <w:r>
              <w:rPr>
                <w:rFonts w:eastAsia="仿宋_GB2312" w:cs="宋体" w:hint="eastAsia"/>
                <w:b/>
                <w:color w:val="000000"/>
                <w:kern w:val="0"/>
                <w:szCs w:val="21"/>
              </w:rPr>
              <w:t>一</w:t>
            </w:r>
            <w:r w:rsidRPr="00C2677E">
              <w:rPr>
                <w:rFonts w:eastAsia="仿宋_GB2312" w:cs="宋体" w:hint="eastAsia"/>
                <w:b/>
                <w:color w:val="000000"/>
                <w:kern w:val="0"/>
                <w:szCs w:val="21"/>
              </w:rPr>
              <w:t>本</w:t>
            </w:r>
            <w:r>
              <w:rPr>
                <w:rFonts w:eastAsia="仿宋_GB2312" w:cs="宋体" w:hint="eastAsia"/>
                <w:b/>
                <w:color w:val="000000"/>
                <w:kern w:val="0"/>
                <w:szCs w:val="21"/>
              </w:rPr>
              <w:t>纸质</w:t>
            </w:r>
            <w:r w:rsidRPr="00C2677E">
              <w:rPr>
                <w:rFonts w:eastAsia="仿宋_GB2312" w:cs="宋体" w:hint="eastAsia"/>
                <w:b/>
                <w:color w:val="000000"/>
                <w:kern w:val="0"/>
                <w:szCs w:val="21"/>
              </w:rPr>
              <w:t>论文</w:t>
            </w:r>
            <w:r w:rsidRPr="00C2677E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（导师必须签字，不需要</w:t>
            </w:r>
            <w:r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正式</w:t>
            </w:r>
            <w:r w:rsidRPr="00C2677E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装订）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至研究生科（科研楼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B304A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D54645" w:rsidRPr="002D7BA5" w:rsidTr="00DF51F7">
        <w:trPr>
          <w:trHeight w:val="695"/>
          <w:jc w:val="center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D54645" w:rsidRDefault="00D54645" w:rsidP="00082560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/>
                <w:color w:val="000000"/>
                <w:kern w:val="0"/>
                <w:szCs w:val="21"/>
              </w:rPr>
              <w:t>201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9.</w:t>
            </w:r>
            <w:r w:rsidRPr="002D7BA5">
              <w:rPr>
                <w:rFonts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.31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54645" w:rsidRPr="008532D7" w:rsidRDefault="00DF51F7" w:rsidP="00082560">
            <w:pPr>
              <w:widowControl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硕士生</w:t>
            </w:r>
            <w:r w:rsidR="00D54645">
              <w:rPr>
                <w:rFonts w:eastAsia="仿宋_GB2312" w:cs="宋体"/>
                <w:color w:val="000000"/>
                <w:kern w:val="0"/>
                <w:szCs w:val="21"/>
              </w:rPr>
              <w:t>根据</w:t>
            </w:r>
            <w:r w:rsidR="00D54645">
              <w:rPr>
                <w:rFonts w:eastAsia="仿宋_GB2312" w:cs="宋体" w:hint="eastAsia"/>
                <w:color w:val="000000"/>
                <w:kern w:val="0"/>
                <w:szCs w:val="21"/>
              </w:rPr>
              <w:t>形式审查</w:t>
            </w:r>
            <w:r w:rsidR="00D54645">
              <w:rPr>
                <w:rFonts w:eastAsia="仿宋_GB2312" w:cs="宋体"/>
                <w:color w:val="000000"/>
                <w:kern w:val="0"/>
                <w:szCs w:val="21"/>
              </w:rPr>
              <w:t>意见</w:t>
            </w:r>
            <w:r w:rsidR="00D54645">
              <w:rPr>
                <w:rFonts w:eastAsia="仿宋_GB2312" w:cs="宋体" w:hint="eastAsia"/>
                <w:color w:val="000000"/>
                <w:kern w:val="0"/>
                <w:szCs w:val="21"/>
              </w:rPr>
              <w:t>修改论文</w:t>
            </w:r>
          </w:p>
        </w:tc>
        <w:tc>
          <w:tcPr>
            <w:tcW w:w="4654" w:type="dxa"/>
          </w:tcPr>
          <w:p w:rsidR="00D54645" w:rsidRPr="002D7BA5" w:rsidRDefault="00D54645" w:rsidP="00082560">
            <w:pPr>
              <w:widowControl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领取</w:t>
            </w:r>
            <w:r w:rsidR="00956C92">
              <w:rPr>
                <w:rFonts w:eastAsia="仿宋_GB2312" w:cs="宋体" w:hint="eastAsia"/>
                <w:color w:val="000000"/>
                <w:kern w:val="0"/>
                <w:szCs w:val="21"/>
              </w:rPr>
              <w:t>形式</w:t>
            </w:r>
            <w:r>
              <w:rPr>
                <w:rFonts w:eastAsia="仿宋_GB2312" w:cs="宋体"/>
                <w:color w:val="000000"/>
                <w:kern w:val="0"/>
                <w:szCs w:val="21"/>
              </w:rPr>
              <w:t>审查意见（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详细</w:t>
            </w:r>
            <w:r>
              <w:rPr>
                <w:rFonts w:eastAsia="仿宋_GB2312" w:cs="宋体"/>
                <w:color w:val="000000"/>
                <w:kern w:val="0"/>
                <w:szCs w:val="21"/>
              </w:rPr>
              <w:t>通知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请关注年级或班级</w:t>
            </w:r>
            <w:r>
              <w:rPr>
                <w:rFonts w:eastAsia="仿宋_GB2312" w:cs="宋体"/>
                <w:color w:val="000000"/>
                <w:kern w:val="0"/>
                <w:szCs w:val="21"/>
              </w:rPr>
              <w:t>QQ</w:t>
            </w:r>
            <w:r>
              <w:rPr>
                <w:rFonts w:eastAsia="仿宋_GB2312" w:cs="宋体"/>
                <w:color w:val="000000"/>
                <w:kern w:val="0"/>
                <w:szCs w:val="21"/>
              </w:rPr>
              <w:t>群）</w:t>
            </w:r>
          </w:p>
        </w:tc>
      </w:tr>
      <w:tr w:rsidR="00D54645" w:rsidRPr="002D7BA5" w:rsidTr="00DF51F7">
        <w:trPr>
          <w:trHeight w:val="1549"/>
          <w:jc w:val="center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D54645" w:rsidRPr="002D7BA5" w:rsidRDefault="00D54645" w:rsidP="00082560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D54645" w:rsidRPr="002D7BA5" w:rsidRDefault="00D54645" w:rsidP="00082560">
            <w:pPr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5D0B8D">
              <w:rPr>
                <w:rFonts w:eastAsia="仿宋_GB2312" w:cs="宋体" w:hint="eastAsia"/>
                <w:color w:val="000000"/>
                <w:kern w:val="0"/>
                <w:szCs w:val="21"/>
              </w:rPr>
              <w:t>由学院对学位论文进行查重率检测</w:t>
            </w:r>
          </w:p>
        </w:tc>
        <w:tc>
          <w:tcPr>
            <w:tcW w:w="4654" w:type="dxa"/>
          </w:tcPr>
          <w:p w:rsidR="00D54645" w:rsidRDefault="00D54645" w:rsidP="00082560">
            <w:pPr>
              <w:widowControl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以个人为单位提交以下材料至研究生科</w:t>
            </w:r>
          </w:p>
          <w:p w:rsidR="00D54645" w:rsidRPr="00B1388C" w:rsidRDefault="00D54645" w:rsidP="00082560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B1388C">
              <w:rPr>
                <w:rFonts w:eastAsia="仿宋_GB2312" w:cs="宋体" w:hint="eastAsia"/>
                <w:b/>
                <w:color w:val="000000"/>
                <w:kern w:val="0"/>
                <w:szCs w:val="21"/>
              </w:rPr>
              <w:t>论文电子档</w:t>
            </w:r>
            <w:r w:rsidRPr="00B1388C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（大小</w:t>
            </w:r>
            <w:r w:rsidRPr="00B1388C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5MB</w:t>
            </w:r>
            <w:r w:rsidRPr="00B1388C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以内，</w:t>
            </w:r>
            <w:proofErr w:type="spellStart"/>
            <w:r w:rsidRPr="00B1388C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pdf</w:t>
            </w:r>
            <w:proofErr w:type="spellEnd"/>
            <w:r w:rsidRPr="00B1388C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格式。命名规则为：学号</w:t>
            </w:r>
            <w:r w:rsidRPr="00B1388C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+</w:t>
            </w:r>
            <w:r w:rsidRPr="00B1388C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作者姓名</w:t>
            </w:r>
            <w:r w:rsidRPr="00B1388C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+</w:t>
            </w:r>
            <w:r w:rsidRPr="00B1388C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论文题目，例如“</w:t>
            </w:r>
            <w:r w:rsidRPr="00B1388C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201121010101+</w:t>
            </w:r>
            <w:r w:rsidRPr="00B1388C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李三</w:t>
            </w:r>
            <w:r w:rsidRPr="00B1388C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+</w:t>
            </w:r>
            <w:r w:rsidRPr="00B1388C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信息系统</w:t>
            </w:r>
            <w:r w:rsidRPr="00B1388C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.</w:t>
            </w:r>
            <w:proofErr w:type="spellStart"/>
            <w:r w:rsidRPr="00B1388C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pdf</w:t>
            </w:r>
            <w:proofErr w:type="spellEnd"/>
            <w:r w:rsidRPr="00B1388C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”）</w:t>
            </w:r>
          </w:p>
          <w:p w:rsidR="00D54645" w:rsidRPr="002D7BA5" w:rsidRDefault="00D54645" w:rsidP="00082560">
            <w:pPr>
              <w:widowControl/>
              <w:numPr>
                <w:ilvl w:val="0"/>
                <w:numId w:val="2"/>
              </w:numPr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b/>
                <w:color w:val="000000"/>
                <w:kern w:val="0"/>
                <w:szCs w:val="21"/>
              </w:rPr>
              <w:t>答辩资料</w:t>
            </w:r>
          </w:p>
        </w:tc>
      </w:tr>
      <w:tr w:rsidR="00D54645" w:rsidRPr="002D7BA5" w:rsidTr="00DF51F7">
        <w:trPr>
          <w:trHeight w:val="722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:rsidR="00D54645" w:rsidRPr="002D7BA5" w:rsidRDefault="00D54645" w:rsidP="00082560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/>
                <w:color w:val="000000"/>
                <w:kern w:val="0"/>
                <w:szCs w:val="21"/>
              </w:rPr>
              <w:t>201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9.4.30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54645" w:rsidRPr="002D7BA5" w:rsidRDefault="00956C92" w:rsidP="00082560">
            <w:pPr>
              <w:widowControl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学院组织专家对论文进行评审</w:t>
            </w:r>
          </w:p>
        </w:tc>
        <w:tc>
          <w:tcPr>
            <w:tcW w:w="4654" w:type="dxa"/>
          </w:tcPr>
          <w:p w:rsidR="00D54645" w:rsidRPr="002D7BA5" w:rsidRDefault="00D54645" w:rsidP="00082560">
            <w:pPr>
              <w:pStyle w:val="a6"/>
              <w:widowControl/>
              <w:ind w:firstLineChars="0" w:firstLine="0"/>
              <w:rPr>
                <w:rFonts w:ascii="Times New Roman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Cs w:val="21"/>
              </w:rPr>
              <w:t>分批</w:t>
            </w:r>
            <w:r w:rsidRPr="002D7BA5">
              <w:rPr>
                <w:rFonts w:ascii="Times New Roman" w:eastAsia="仿宋_GB2312" w:hAnsi="Times New Roman" w:cs="宋体" w:hint="eastAsia"/>
                <w:color w:val="000000"/>
                <w:kern w:val="0"/>
                <w:szCs w:val="21"/>
              </w:rPr>
              <w:t>公布内容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Cs w:val="21"/>
              </w:rPr>
              <w:t>审查</w:t>
            </w:r>
            <w:r w:rsidRPr="002D7BA5">
              <w:rPr>
                <w:rFonts w:ascii="Times New Roman" w:eastAsia="仿宋_GB2312" w:hAnsi="Times New Roman" w:cs="宋体" w:hint="eastAsia"/>
                <w:color w:val="000000"/>
                <w:kern w:val="0"/>
                <w:szCs w:val="21"/>
              </w:rPr>
              <w:t>后的论文修改名单</w:t>
            </w:r>
            <w:r>
              <w:rPr>
                <w:rFonts w:eastAsia="仿宋_GB2312" w:cs="宋体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详细</w:t>
            </w:r>
            <w:r>
              <w:rPr>
                <w:rFonts w:eastAsia="仿宋_GB2312" w:cs="宋体"/>
                <w:color w:val="000000"/>
                <w:kern w:val="0"/>
                <w:szCs w:val="21"/>
              </w:rPr>
              <w:t>通知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请关注年级或班级</w:t>
            </w:r>
            <w:r>
              <w:rPr>
                <w:rFonts w:eastAsia="仿宋_GB2312" w:cs="宋体"/>
                <w:color w:val="000000"/>
                <w:kern w:val="0"/>
                <w:szCs w:val="21"/>
              </w:rPr>
              <w:t>QQ</w:t>
            </w:r>
            <w:r>
              <w:rPr>
                <w:rFonts w:eastAsia="仿宋_GB2312" w:cs="宋体"/>
                <w:color w:val="000000"/>
                <w:kern w:val="0"/>
                <w:szCs w:val="21"/>
              </w:rPr>
              <w:t>群）</w:t>
            </w:r>
          </w:p>
        </w:tc>
      </w:tr>
      <w:tr w:rsidR="00D54645" w:rsidRPr="002D7BA5" w:rsidTr="00DF51F7">
        <w:trPr>
          <w:trHeight w:val="312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:rsidR="00D54645" w:rsidRPr="002D7BA5" w:rsidRDefault="00D54645" w:rsidP="00082560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2019.5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54645" w:rsidRPr="002D7BA5" w:rsidRDefault="00956C92" w:rsidP="00082560">
            <w:pPr>
              <w:widowControl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集中答辩时间，</w:t>
            </w:r>
            <w:r w:rsidR="00D54645">
              <w:rPr>
                <w:rFonts w:eastAsia="仿宋_GB2312" w:cs="宋体" w:hint="eastAsia"/>
                <w:color w:val="000000"/>
                <w:kern w:val="0"/>
                <w:szCs w:val="21"/>
              </w:rPr>
              <w:t>成熟一批答辩一批，具体答辩安排提前</w:t>
            </w:r>
            <w:r w:rsidR="00D54645">
              <w:rPr>
                <w:rFonts w:eastAsia="仿宋_GB2312" w:cs="宋体" w:hint="eastAsia"/>
                <w:color w:val="000000"/>
                <w:kern w:val="0"/>
                <w:szCs w:val="21"/>
              </w:rPr>
              <w:t>1</w:t>
            </w:r>
            <w:r w:rsidR="00D54645">
              <w:rPr>
                <w:rFonts w:eastAsia="仿宋_GB2312" w:cs="宋体" w:hint="eastAsia"/>
                <w:color w:val="000000"/>
                <w:kern w:val="0"/>
                <w:szCs w:val="21"/>
              </w:rPr>
              <w:t>周左右在学院网站公布，</w:t>
            </w:r>
            <w:r w:rsidR="00D54645">
              <w:rPr>
                <w:rFonts w:eastAsia="仿宋_GB2312" w:cs="宋体" w:hint="eastAsia"/>
                <w:color w:val="000000"/>
                <w:kern w:val="0"/>
                <w:szCs w:val="21"/>
              </w:rPr>
              <w:lastRenderedPageBreak/>
              <w:t>同时公布答辩秘书联系方式</w:t>
            </w:r>
          </w:p>
        </w:tc>
        <w:tc>
          <w:tcPr>
            <w:tcW w:w="4654" w:type="dxa"/>
          </w:tcPr>
          <w:p w:rsidR="00D54645" w:rsidRDefault="00D54645" w:rsidP="00082560">
            <w:pPr>
              <w:widowControl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lastRenderedPageBreak/>
              <w:t>答辩前需提交以下材料至答辩秘书处：</w:t>
            </w:r>
          </w:p>
          <w:p w:rsidR="00D54645" w:rsidRPr="00451951" w:rsidRDefault="00D54645" w:rsidP="00082560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451951">
              <w:rPr>
                <w:rFonts w:eastAsia="仿宋_GB2312" w:cs="宋体" w:hint="eastAsia"/>
                <w:color w:val="000000"/>
                <w:kern w:val="0"/>
                <w:szCs w:val="21"/>
              </w:rPr>
              <w:t>按照修改意见修改后的论文电子档</w:t>
            </w:r>
            <w:r w:rsidRPr="00451951">
              <w:rPr>
                <w:rFonts w:eastAsia="仿宋_GB2312" w:cs="宋体" w:hint="eastAsia"/>
                <w:color w:val="FF0000"/>
                <w:kern w:val="0"/>
                <w:szCs w:val="21"/>
              </w:rPr>
              <w:t>（</w:t>
            </w:r>
            <w:r w:rsidRPr="00451951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命名规则为：学号</w:t>
            </w:r>
            <w:r w:rsidRPr="00451951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+</w:t>
            </w:r>
            <w:r w:rsidRPr="00451951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作者姓名</w:t>
            </w:r>
            <w:r w:rsidRPr="00451951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+</w:t>
            </w:r>
            <w:r w:rsidRPr="00451951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论文题目，例如</w:t>
            </w:r>
            <w:r w:rsidRPr="00451951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lastRenderedPageBreak/>
              <w:t>“</w:t>
            </w:r>
            <w:r w:rsidRPr="00451951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201121010101+</w:t>
            </w:r>
            <w:r w:rsidRPr="00451951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李三</w:t>
            </w:r>
            <w:r w:rsidRPr="00451951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+</w:t>
            </w:r>
            <w:r w:rsidRPr="00451951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信息系统</w:t>
            </w:r>
            <w:r w:rsidRPr="00451951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.</w:t>
            </w:r>
            <w:proofErr w:type="spellStart"/>
            <w:r w:rsidRPr="00451951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pdf</w:t>
            </w:r>
            <w:proofErr w:type="spellEnd"/>
            <w:r w:rsidRPr="00451951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”）</w:t>
            </w:r>
          </w:p>
          <w:p w:rsidR="00D54645" w:rsidRPr="00451951" w:rsidRDefault="00D54645" w:rsidP="00082560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="Times New Roman" w:eastAsia="仿宋_GB2312" w:hAnsi="Times New Roman" w:cs="宋体"/>
                <w:color w:val="000000"/>
                <w:kern w:val="0"/>
                <w:szCs w:val="21"/>
              </w:rPr>
            </w:pPr>
            <w:r w:rsidRPr="00451951">
              <w:rPr>
                <w:rFonts w:ascii="Times New Roman" w:eastAsia="仿宋_GB2312" w:hAnsi="Times New Roman" w:cs="宋体" w:hint="eastAsia"/>
                <w:color w:val="000000"/>
                <w:kern w:val="0"/>
                <w:szCs w:val="21"/>
              </w:rPr>
              <w:t>论文修改说明</w:t>
            </w:r>
            <w:r w:rsidRPr="00451951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（本人及导师签字）</w:t>
            </w:r>
            <w:r w:rsidRPr="00451951">
              <w:rPr>
                <w:rFonts w:ascii="Times New Roman" w:eastAsia="仿宋_GB2312" w:hAnsi="Times New Roman" w:cs="宋体" w:hint="eastAsia"/>
                <w:color w:val="000000"/>
                <w:kern w:val="0"/>
                <w:szCs w:val="21"/>
              </w:rPr>
              <w:t>。</w:t>
            </w:r>
          </w:p>
          <w:p w:rsidR="00D54645" w:rsidRPr="00451951" w:rsidRDefault="00D54645" w:rsidP="00082560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/>
                <w:color w:val="000000"/>
                <w:kern w:val="0"/>
                <w:szCs w:val="21"/>
              </w:rPr>
              <w:t>打印</w:t>
            </w:r>
            <w:r w:rsidRPr="002D7BA5">
              <w:rPr>
                <w:rFonts w:eastAsia="仿宋_GB2312" w:cs="宋体" w:hint="eastAsia"/>
                <w:color w:val="000000"/>
                <w:kern w:val="0"/>
                <w:szCs w:val="21"/>
              </w:rPr>
              <w:t>5</w:t>
            </w:r>
            <w:r w:rsidRPr="002D7BA5">
              <w:rPr>
                <w:rFonts w:eastAsia="仿宋_GB2312" w:cs="宋体" w:hint="eastAsia"/>
                <w:color w:val="000000"/>
                <w:kern w:val="0"/>
                <w:szCs w:val="21"/>
              </w:rPr>
              <w:t>本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纸质</w:t>
            </w:r>
            <w:r w:rsidRPr="002D7BA5">
              <w:rPr>
                <w:rFonts w:eastAsia="仿宋_GB2312" w:cs="宋体" w:hint="eastAsia"/>
                <w:color w:val="000000"/>
                <w:kern w:val="0"/>
                <w:szCs w:val="21"/>
              </w:rPr>
              <w:t>论文</w:t>
            </w:r>
            <w:r w:rsidRPr="00451951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（</w:t>
            </w:r>
            <w:r w:rsidRPr="00F206FA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本人及</w:t>
            </w:r>
            <w:r w:rsidRPr="006E0036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导师签字</w:t>
            </w:r>
            <w:r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，正式装订</w:t>
            </w:r>
            <w:r w:rsidRPr="00451951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）</w:t>
            </w:r>
          </w:p>
        </w:tc>
      </w:tr>
      <w:tr w:rsidR="00D54645" w:rsidRPr="002D7BA5" w:rsidTr="00DF51F7">
        <w:trPr>
          <w:trHeight w:val="962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:rsidR="00D54645" w:rsidRPr="002D7BA5" w:rsidRDefault="00D54645" w:rsidP="00082560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/>
                <w:color w:val="000000"/>
                <w:kern w:val="0"/>
                <w:szCs w:val="21"/>
              </w:rPr>
              <w:lastRenderedPageBreak/>
              <w:t>201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9.5.31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54645" w:rsidRPr="002D7BA5" w:rsidRDefault="00DF51F7" w:rsidP="00082560">
            <w:pPr>
              <w:widowControl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硕士生</w:t>
            </w:r>
            <w:r w:rsidR="00956C92">
              <w:rPr>
                <w:rFonts w:eastAsia="仿宋_GB2312" w:cs="宋体" w:hint="eastAsia"/>
                <w:color w:val="000000"/>
                <w:kern w:val="0"/>
                <w:szCs w:val="21"/>
              </w:rPr>
              <w:t>根据答辩委员会意见修改学位论文</w:t>
            </w:r>
          </w:p>
        </w:tc>
        <w:tc>
          <w:tcPr>
            <w:tcW w:w="4654" w:type="dxa"/>
          </w:tcPr>
          <w:p w:rsidR="00D54645" w:rsidRDefault="00D54645" w:rsidP="00082560">
            <w:pPr>
              <w:widowControl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答辩结束后提交以下材料至答辩秘书处：</w:t>
            </w:r>
          </w:p>
          <w:p w:rsidR="00D54645" w:rsidRPr="00D355D0" w:rsidRDefault="00D54645" w:rsidP="00082560">
            <w:pPr>
              <w:widowControl/>
              <w:numPr>
                <w:ilvl w:val="0"/>
                <w:numId w:val="3"/>
              </w:numPr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/>
                <w:color w:val="000000"/>
                <w:kern w:val="0"/>
                <w:szCs w:val="21"/>
              </w:rPr>
              <w:t>2</w:t>
            </w:r>
            <w:r w:rsidRPr="002D7BA5">
              <w:rPr>
                <w:rFonts w:eastAsia="仿宋_GB2312" w:cs="宋体" w:hint="eastAsia"/>
                <w:color w:val="000000"/>
                <w:kern w:val="0"/>
                <w:szCs w:val="21"/>
              </w:rPr>
              <w:t>本论文终稿</w:t>
            </w:r>
            <w:r w:rsidRPr="006F0DA0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（正式装订，导师签字，日期为提交论文日期）</w:t>
            </w:r>
          </w:p>
          <w:p w:rsidR="00D54645" w:rsidRPr="00A74F90" w:rsidRDefault="00D54645" w:rsidP="00082560">
            <w:pPr>
              <w:widowControl/>
              <w:numPr>
                <w:ilvl w:val="0"/>
                <w:numId w:val="3"/>
              </w:numPr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451951">
              <w:rPr>
                <w:rFonts w:eastAsia="仿宋_GB2312" w:cs="宋体" w:hint="eastAsia"/>
                <w:color w:val="000000"/>
                <w:kern w:val="0"/>
                <w:szCs w:val="21"/>
              </w:rPr>
              <w:t>论文修改说明</w:t>
            </w:r>
            <w:r w:rsidRPr="00451951">
              <w:rPr>
                <w:rFonts w:ascii="Calibri" w:eastAsia="仿宋_GB2312" w:hAnsi="Calibri" w:cs="宋体" w:hint="eastAsia"/>
                <w:b/>
                <w:color w:val="FF0000"/>
                <w:kern w:val="0"/>
                <w:szCs w:val="21"/>
              </w:rPr>
              <w:t>（本人及导师签字）</w:t>
            </w:r>
          </w:p>
        </w:tc>
      </w:tr>
      <w:tr w:rsidR="00D54645" w:rsidRPr="002D7BA5" w:rsidTr="00DF51F7">
        <w:trPr>
          <w:trHeight w:val="962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:rsidR="00D54645" w:rsidRDefault="00D54645" w:rsidP="00082560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2019.6.10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54645" w:rsidRPr="002D7BA5" w:rsidRDefault="00DF51F7" w:rsidP="00082560">
            <w:pPr>
              <w:widowControl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学院</w:t>
            </w:r>
            <w:r w:rsidR="00956C92">
              <w:rPr>
                <w:rFonts w:eastAsia="仿宋_GB2312" w:cs="宋体" w:hint="eastAsia"/>
                <w:color w:val="000000"/>
                <w:kern w:val="0"/>
                <w:szCs w:val="21"/>
              </w:rPr>
              <w:t>学位评定分委员会对此次申请授位同学的论文进行审查</w:t>
            </w:r>
          </w:p>
        </w:tc>
        <w:tc>
          <w:tcPr>
            <w:tcW w:w="4654" w:type="dxa"/>
          </w:tcPr>
          <w:p w:rsidR="00D54645" w:rsidRDefault="00956C92" w:rsidP="00082560">
            <w:pPr>
              <w:widowControl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如分委会提出论文修改意见，需重新提交以下材料</w:t>
            </w:r>
            <w:r w:rsidR="00913C93">
              <w:rPr>
                <w:rFonts w:eastAsia="仿宋_GB2312" w:cs="宋体" w:hint="eastAsia"/>
                <w:color w:val="000000"/>
                <w:kern w:val="0"/>
                <w:szCs w:val="21"/>
              </w:rPr>
              <w:t>至研究生科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：</w:t>
            </w:r>
          </w:p>
          <w:p w:rsidR="00956C92" w:rsidRPr="00956C92" w:rsidRDefault="00956C92" w:rsidP="00082560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956C92">
              <w:rPr>
                <w:rFonts w:eastAsia="仿宋_GB2312" w:cs="宋体"/>
                <w:color w:val="000000"/>
                <w:kern w:val="0"/>
                <w:szCs w:val="21"/>
              </w:rPr>
              <w:t>2</w:t>
            </w:r>
            <w:r w:rsidRPr="00956C92">
              <w:rPr>
                <w:rFonts w:eastAsia="仿宋_GB2312" w:cs="宋体" w:hint="eastAsia"/>
                <w:color w:val="000000"/>
                <w:kern w:val="0"/>
                <w:szCs w:val="21"/>
              </w:rPr>
              <w:t>本论文终稿</w:t>
            </w:r>
            <w:r w:rsidRPr="00956C92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（正式装订，导师签字，日期为提交论文日期）</w:t>
            </w:r>
          </w:p>
          <w:p w:rsidR="00956C92" w:rsidRPr="00956C92" w:rsidRDefault="00956C92" w:rsidP="00082560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956C92">
              <w:rPr>
                <w:rFonts w:ascii="Times New Roman" w:eastAsia="仿宋_GB2312" w:hAnsi="Times New Roman" w:cs="宋体" w:hint="eastAsia"/>
                <w:color w:val="000000"/>
                <w:kern w:val="0"/>
                <w:szCs w:val="21"/>
              </w:rPr>
              <w:t>论文修改说明</w:t>
            </w:r>
            <w:r w:rsidRPr="00956C92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（本人及导师签字）</w:t>
            </w:r>
          </w:p>
        </w:tc>
      </w:tr>
      <w:tr w:rsidR="00D54645" w:rsidRPr="002D7BA5" w:rsidTr="00DF51F7">
        <w:trPr>
          <w:trHeight w:val="962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:rsidR="00D54645" w:rsidRDefault="00956C92" w:rsidP="00082560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2019.6.25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54645" w:rsidRDefault="00956C92" w:rsidP="00082560">
            <w:pPr>
              <w:widowControl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校学位评定委员会对此次申请授位同学的论文进行审查</w:t>
            </w:r>
          </w:p>
        </w:tc>
        <w:tc>
          <w:tcPr>
            <w:tcW w:w="4654" w:type="dxa"/>
          </w:tcPr>
          <w:p w:rsidR="00956C92" w:rsidRDefault="00956C92" w:rsidP="00082560">
            <w:pPr>
              <w:widowControl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如校委会提出论文修改意见，需重新提交以下材料</w:t>
            </w:r>
            <w:r w:rsidR="00913C93">
              <w:rPr>
                <w:rFonts w:eastAsia="仿宋_GB2312" w:cs="宋体" w:hint="eastAsia"/>
                <w:color w:val="000000"/>
                <w:kern w:val="0"/>
                <w:szCs w:val="21"/>
              </w:rPr>
              <w:t>至研究生科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：</w:t>
            </w:r>
          </w:p>
          <w:p w:rsidR="00956C92" w:rsidRPr="00956C92" w:rsidRDefault="00956C92" w:rsidP="00082560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956C92">
              <w:rPr>
                <w:rFonts w:eastAsia="仿宋_GB2312" w:cs="宋体"/>
                <w:color w:val="000000"/>
                <w:kern w:val="0"/>
                <w:szCs w:val="21"/>
              </w:rPr>
              <w:t>2</w:t>
            </w:r>
            <w:r w:rsidRPr="00956C92">
              <w:rPr>
                <w:rFonts w:eastAsia="仿宋_GB2312" w:cs="宋体" w:hint="eastAsia"/>
                <w:color w:val="000000"/>
                <w:kern w:val="0"/>
                <w:szCs w:val="21"/>
              </w:rPr>
              <w:t>本论文终稿</w:t>
            </w:r>
            <w:r w:rsidRPr="00956C92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（正式装订，导师签字，日期为提交论文日期）</w:t>
            </w:r>
          </w:p>
          <w:p w:rsidR="00D54645" w:rsidRPr="00956C92" w:rsidRDefault="00956C92" w:rsidP="00082560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956C92">
              <w:rPr>
                <w:rFonts w:ascii="Times New Roman" w:eastAsia="仿宋_GB2312" w:hAnsi="Times New Roman" w:cs="宋体" w:hint="eastAsia"/>
                <w:color w:val="000000"/>
                <w:kern w:val="0"/>
                <w:szCs w:val="21"/>
              </w:rPr>
              <w:t>论文修改说明</w:t>
            </w:r>
            <w:r w:rsidRPr="00956C92">
              <w:rPr>
                <w:rFonts w:eastAsia="仿宋_GB2312" w:cs="宋体" w:hint="eastAsia"/>
                <w:b/>
                <w:color w:val="FF0000"/>
                <w:kern w:val="0"/>
                <w:szCs w:val="21"/>
              </w:rPr>
              <w:t>（本人及导师签字）</w:t>
            </w:r>
          </w:p>
        </w:tc>
      </w:tr>
    </w:tbl>
    <w:p w:rsidR="004A46B1" w:rsidRDefault="007E2F29" w:rsidP="001501DC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E95687" w:rsidRDefault="00E95687" w:rsidP="00D35E91">
      <w:pPr>
        <w:spacing w:line="360" w:lineRule="auto"/>
      </w:pPr>
      <w:r>
        <w:rPr>
          <w:rFonts w:hint="eastAsia"/>
        </w:rPr>
        <w:t>三、论文答辩受理时间</w:t>
      </w:r>
    </w:p>
    <w:p w:rsidR="000909FD" w:rsidRPr="000909FD" w:rsidRDefault="00E95687" w:rsidP="000909FD">
      <w:pPr>
        <w:widowControl/>
        <w:ind w:firstLineChars="200" w:firstLine="420"/>
        <w:rPr>
          <w:color w:val="000000"/>
        </w:rPr>
      </w:pPr>
      <w:r w:rsidRPr="00C21A5C">
        <w:rPr>
          <w:rFonts w:hint="eastAsia"/>
          <w:color w:val="FF0000"/>
        </w:rPr>
        <w:t>201</w:t>
      </w:r>
      <w:r w:rsidR="000909FD">
        <w:rPr>
          <w:rFonts w:hint="eastAsia"/>
          <w:color w:val="FF0000"/>
        </w:rPr>
        <w:t>9</w:t>
      </w:r>
      <w:r w:rsidRPr="00C21A5C">
        <w:rPr>
          <w:rFonts w:hint="eastAsia"/>
          <w:color w:val="FF0000"/>
        </w:rPr>
        <w:t>年</w:t>
      </w:r>
      <w:r w:rsidRPr="00C21A5C">
        <w:rPr>
          <w:rFonts w:hint="eastAsia"/>
          <w:color w:val="FF0000"/>
        </w:rPr>
        <w:t>3</w:t>
      </w:r>
      <w:r w:rsidRPr="00C21A5C">
        <w:rPr>
          <w:rFonts w:hint="eastAsia"/>
          <w:color w:val="FF0000"/>
        </w:rPr>
        <w:t>月</w:t>
      </w:r>
      <w:r w:rsidR="000909FD">
        <w:rPr>
          <w:rFonts w:hint="eastAsia"/>
          <w:color w:val="FF0000"/>
        </w:rPr>
        <w:t>20</w:t>
      </w:r>
      <w:r w:rsidRPr="00C21A5C">
        <w:rPr>
          <w:rFonts w:hint="eastAsia"/>
          <w:color w:val="FF0000"/>
        </w:rPr>
        <w:t>日前，</w:t>
      </w:r>
      <w:r w:rsidR="000909FD" w:rsidRPr="000909FD">
        <w:rPr>
          <w:rFonts w:hint="eastAsia"/>
          <w:color w:val="000000"/>
        </w:rPr>
        <w:t>以班级为单位提交一本纸质论文（导师必须签字，不需要正式装订）至研究生科（科研楼</w:t>
      </w:r>
      <w:r w:rsidR="000909FD" w:rsidRPr="000909FD">
        <w:rPr>
          <w:rFonts w:hint="eastAsia"/>
          <w:color w:val="000000"/>
        </w:rPr>
        <w:t>B304A</w:t>
      </w:r>
      <w:r w:rsidR="000909FD" w:rsidRPr="000909FD">
        <w:rPr>
          <w:rFonts w:hint="eastAsia"/>
          <w:color w:val="000000"/>
        </w:rPr>
        <w:t>）</w:t>
      </w:r>
      <w:r w:rsidR="006D42F7">
        <w:rPr>
          <w:rFonts w:hint="eastAsia"/>
          <w:color w:val="000000"/>
        </w:rPr>
        <w:t>。</w:t>
      </w:r>
    </w:p>
    <w:p w:rsidR="00E95687" w:rsidRDefault="00E95687" w:rsidP="000909FD">
      <w:pPr>
        <w:ind w:firstLineChars="200" w:firstLine="420"/>
        <w:rPr>
          <w:color w:val="000000"/>
        </w:rPr>
      </w:pPr>
    </w:p>
    <w:p w:rsidR="00E95687" w:rsidRDefault="00E95687" w:rsidP="00E95687">
      <w:pPr>
        <w:ind w:firstLine="435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请各位同学严格按照《研究生手册》中的相关规定撰写论文。如果不能按时答辩需提前提交推迟答辩申请。</w:t>
      </w:r>
      <w:r>
        <w:rPr>
          <w:color w:val="000000"/>
        </w:rPr>
        <w:br/>
      </w:r>
      <w:r>
        <w:rPr>
          <w:rFonts w:ascii="Calibri" w:hAnsi="Calibri"/>
          <w:color w:val="000000"/>
        </w:rPr>
        <w:t> </w:t>
      </w:r>
      <w:r>
        <w:rPr>
          <w:rFonts w:ascii="Calibri" w:hAnsi="Calibri" w:hint="eastAsia"/>
          <w:color w:val="000000"/>
        </w:rPr>
        <w:t xml:space="preserve">   </w:t>
      </w:r>
    </w:p>
    <w:p w:rsidR="00E95687" w:rsidRDefault="00E95687" w:rsidP="00E95687">
      <w:pPr>
        <w:ind w:firstLine="435"/>
      </w:pPr>
      <w:r>
        <w:rPr>
          <w:rFonts w:hint="eastAsia"/>
        </w:rPr>
        <w:t>以上如有疑问请电话咨询</w:t>
      </w:r>
      <w:r w:rsidR="006D42F7">
        <w:rPr>
          <w:rFonts w:hint="eastAsia"/>
        </w:rPr>
        <w:t>信息与通信</w:t>
      </w:r>
      <w:r>
        <w:rPr>
          <w:rFonts w:hint="eastAsia"/>
        </w:rPr>
        <w:t>工程学院</w:t>
      </w:r>
      <w:r w:rsidR="006D42F7">
        <w:rPr>
          <w:rFonts w:hint="eastAsia"/>
        </w:rPr>
        <w:t>研究生教务管理办公室</w:t>
      </w:r>
      <w:r w:rsidR="006D42F7">
        <w:rPr>
          <w:rFonts w:hint="eastAsia"/>
        </w:rPr>
        <w:t>61831315</w:t>
      </w:r>
      <w:r>
        <w:rPr>
          <w:rFonts w:hint="eastAsia"/>
        </w:rPr>
        <w:t>。</w:t>
      </w:r>
    </w:p>
    <w:p w:rsidR="00EE08EE" w:rsidRDefault="00EE08EE" w:rsidP="00EE08EE">
      <w:pPr>
        <w:spacing w:line="400" w:lineRule="exact"/>
        <w:jc w:val="left"/>
        <w:rPr>
          <w:sz w:val="24"/>
        </w:rPr>
      </w:pPr>
    </w:p>
    <w:p w:rsidR="00EE08EE" w:rsidRDefault="00EE08EE" w:rsidP="00EE08EE">
      <w:pPr>
        <w:spacing w:line="400" w:lineRule="exact"/>
        <w:jc w:val="left"/>
      </w:pPr>
      <w:r w:rsidRPr="00EE08EE">
        <w:rPr>
          <w:rFonts w:hint="eastAsia"/>
        </w:rPr>
        <w:t>附件一：信息与通信工程学院关于硕士研究生答辩的规定</w:t>
      </w:r>
    </w:p>
    <w:p w:rsidR="00EE08EE" w:rsidRDefault="00EE08EE" w:rsidP="00EE08EE">
      <w:pPr>
        <w:spacing w:line="400" w:lineRule="exact"/>
        <w:jc w:val="left"/>
      </w:pPr>
      <w:r>
        <w:rPr>
          <w:rFonts w:hint="eastAsia"/>
        </w:rPr>
        <w:t>附件二：</w:t>
      </w:r>
      <w:r w:rsidR="00DD46F0" w:rsidRPr="00DD46F0">
        <w:rPr>
          <w:rFonts w:hint="eastAsia"/>
        </w:rPr>
        <w:t>关于硕士研究生内部学位论文工作管理的有关要求</w:t>
      </w:r>
    </w:p>
    <w:p w:rsidR="00DD46F0" w:rsidRDefault="00DD46F0" w:rsidP="00EE08EE">
      <w:pPr>
        <w:spacing w:line="400" w:lineRule="exact"/>
        <w:jc w:val="left"/>
      </w:pPr>
      <w:r>
        <w:rPr>
          <w:rFonts w:hint="eastAsia"/>
        </w:rPr>
        <w:t>附件三：</w:t>
      </w:r>
      <w:r w:rsidRPr="00DD46F0">
        <w:rPr>
          <w:rFonts w:hint="eastAsia"/>
        </w:rPr>
        <w:t>关于研究生学位论文查重率标准的通知</w:t>
      </w:r>
    </w:p>
    <w:p w:rsidR="00D35E91" w:rsidRDefault="00D35E91" w:rsidP="00EE08EE">
      <w:pPr>
        <w:spacing w:line="400" w:lineRule="exact"/>
        <w:jc w:val="left"/>
      </w:pPr>
      <w:r>
        <w:rPr>
          <w:rFonts w:hint="eastAsia"/>
        </w:rPr>
        <w:t>附件四：硕士研究生答辩流程图</w:t>
      </w:r>
    </w:p>
    <w:p w:rsidR="00EE08EE" w:rsidRDefault="00EE08EE" w:rsidP="00E95687">
      <w:pPr>
        <w:spacing w:line="400" w:lineRule="exact"/>
        <w:ind w:firstLineChars="342" w:firstLine="821"/>
        <w:jc w:val="right"/>
        <w:rPr>
          <w:sz w:val="24"/>
        </w:rPr>
      </w:pPr>
    </w:p>
    <w:p w:rsidR="00EE08EE" w:rsidRDefault="00EE08EE" w:rsidP="00E95687">
      <w:pPr>
        <w:spacing w:line="400" w:lineRule="exact"/>
        <w:ind w:firstLineChars="342" w:firstLine="821"/>
        <w:jc w:val="right"/>
        <w:rPr>
          <w:sz w:val="24"/>
        </w:rPr>
      </w:pPr>
    </w:p>
    <w:p w:rsidR="00E95687" w:rsidRDefault="00E95687" w:rsidP="00E95687">
      <w:pPr>
        <w:spacing w:line="400" w:lineRule="exact"/>
        <w:ind w:firstLineChars="342" w:firstLine="821"/>
        <w:jc w:val="right"/>
        <w:rPr>
          <w:sz w:val="24"/>
        </w:rPr>
      </w:pPr>
      <w:r w:rsidRPr="00CB2D68">
        <w:rPr>
          <w:rFonts w:hint="eastAsia"/>
          <w:sz w:val="24"/>
        </w:rPr>
        <w:t xml:space="preserve">                          </w:t>
      </w:r>
    </w:p>
    <w:p w:rsidR="00E95687" w:rsidRPr="00DC6CAB" w:rsidRDefault="006D42F7" w:rsidP="00E95687">
      <w:pPr>
        <w:ind w:firstLineChars="200" w:firstLine="420"/>
        <w:jc w:val="right"/>
      </w:pPr>
      <w:r>
        <w:rPr>
          <w:rFonts w:hint="eastAsia"/>
        </w:rPr>
        <w:t>信息与通信</w:t>
      </w:r>
      <w:r w:rsidR="00E95687" w:rsidRPr="00DC6CAB">
        <w:rPr>
          <w:rFonts w:hint="eastAsia"/>
        </w:rPr>
        <w:t>工程学院</w:t>
      </w:r>
      <w:r>
        <w:rPr>
          <w:rFonts w:hint="eastAsia"/>
        </w:rPr>
        <w:t>研究生教务管理办公室</w:t>
      </w:r>
    </w:p>
    <w:p w:rsidR="00E95687" w:rsidRPr="00DC6CAB" w:rsidRDefault="00E95687" w:rsidP="00E95687">
      <w:pPr>
        <w:ind w:firstLineChars="200" w:firstLine="420"/>
        <w:jc w:val="right"/>
      </w:pPr>
      <w:r w:rsidRPr="00DC6CAB">
        <w:rPr>
          <w:rFonts w:hint="eastAsia"/>
        </w:rPr>
        <w:t xml:space="preserve">                  </w:t>
      </w:r>
      <w:r w:rsidR="006D42F7">
        <w:t>2019/1/8</w:t>
      </w:r>
    </w:p>
    <w:p w:rsidR="00E95687" w:rsidRPr="006655F0" w:rsidRDefault="00E95687" w:rsidP="00E95687"/>
    <w:p w:rsidR="00557E6E" w:rsidRPr="00E95687" w:rsidRDefault="00557E6E"/>
    <w:sectPr w:rsidR="00557E6E" w:rsidRPr="00E95687" w:rsidSect="0029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028" w:rsidRDefault="002B2028" w:rsidP="00F41C20">
      <w:r>
        <w:separator/>
      </w:r>
    </w:p>
  </w:endnote>
  <w:endnote w:type="continuationSeparator" w:id="0">
    <w:p w:rsidR="002B2028" w:rsidRDefault="002B2028" w:rsidP="00F41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028" w:rsidRDefault="002B2028" w:rsidP="00F41C20">
      <w:r>
        <w:separator/>
      </w:r>
    </w:p>
  </w:footnote>
  <w:footnote w:type="continuationSeparator" w:id="0">
    <w:p w:rsidR="002B2028" w:rsidRDefault="002B2028" w:rsidP="00F41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5BD"/>
    <w:multiLevelType w:val="hybridMultilevel"/>
    <w:tmpl w:val="02C48E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43363C9"/>
    <w:multiLevelType w:val="hybridMultilevel"/>
    <w:tmpl w:val="A77A6E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0F34DF"/>
    <w:multiLevelType w:val="hybridMultilevel"/>
    <w:tmpl w:val="318C46F0"/>
    <w:lvl w:ilvl="0" w:tplc="5C4431D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BD3A16"/>
    <w:multiLevelType w:val="hybridMultilevel"/>
    <w:tmpl w:val="02C48E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37F6552"/>
    <w:multiLevelType w:val="hybridMultilevel"/>
    <w:tmpl w:val="02C48E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3544D60"/>
    <w:multiLevelType w:val="hybridMultilevel"/>
    <w:tmpl w:val="68141ED8"/>
    <w:lvl w:ilvl="0" w:tplc="D5F47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750E02"/>
    <w:multiLevelType w:val="hybridMultilevel"/>
    <w:tmpl w:val="68A86B52"/>
    <w:lvl w:ilvl="0" w:tplc="A6FA6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B6090C"/>
    <w:multiLevelType w:val="hybridMultilevel"/>
    <w:tmpl w:val="98C2C14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9F45CE9"/>
    <w:multiLevelType w:val="hybridMultilevel"/>
    <w:tmpl w:val="398289A4"/>
    <w:lvl w:ilvl="0" w:tplc="A4807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3B5"/>
    <w:rsid w:val="00040D75"/>
    <w:rsid w:val="00082560"/>
    <w:rsid w:val="000909FD"/>
    <w:rsid w:val="000C5623"/>
    <w:rsid w:val="000F6A32"/>
    <w:rsid w:val="00102DE0"/>
    <w:rsid w:val="001501DC"/>
    <w:rsid w:val="002226F7"/>
    <w:rsid w:val="002962E5"/>
    <w:rsid w:val="002B2028"/>
    <w:rsid w:val="00451951"/>
    <w:rsid w:val="00475A16"/>
    <w:rsid w:val="004A46B1"/>
    <w:rsid w:val="00557E6E"/>
    <w:rsid w:val="005A0616"/>
    <w:rsid w:val="005D0B8D"/>
    <w:rsid w:val="00670D2C"/>
    <w:rsid w:val="006D42F7"/>
    <w:rsid w:val="0074268F"/>
    <w:rsid w:val="0076287E"/>
    <w:rsid w:val="00766507"/>
    <w:rsid w:val="007873E7"/>
    <w:rsid w:val="00790A2A"/>
    <w:rsid w:val="007E2F29"/>
    <w:rsid w:val="00842978"/>
    <w:rsid w:val="00901EBE"/>
    <w:rsid w:val="00913C93"/>
    <w:rsid w:val="00956C92"/>
    <w:rsid w:val="00975F3E"/>
    <w:rsid w:val="00991B9A"/>
    <w:rsid w:val="00B12FF2"/>
    <w:rsid w:val="00B1388C"/>
    <w:rsid w:val="00B46744"/>
    <w:rsid w:val="00B6763E"/>
    <w:rsid w:val="00C05886"/>
    <w:rsid w:val="00C21A5C"/>
    <w:rsid w:val="00C266CE"/>
    <w:rsid w:val="00C62170"/>
    <w:rsid w:val="00CA72B9"/>
    <w:rsid w:val="00D355D0"/>
    <w:rsid w:val="00D35E91"/>
    <w:rsid w:val="00D54645"/>
    <w:rsid w:val="00DD46F0"/>
    <w:rsid w:val="00DF51F7"/>
    <w:rsid w:val="00E05ACF"/>
    <w:rsid w:val="00E95687"/>
    <w:rsid w:val="00EB0B2F"/>
    <w:rsid w:val="00EE08EE"/>
    <w:rsid w:val="00F41C20"/>
    <w:rsid w:val="00F4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00000000">
    <w:name w:val="正文（一）00000000000"/>
    <w:basedOn w:val="a3"/>
    <w:link w:val="00000000000Char"/>
    <w:rsid w:val="00E95687"/>
    <w:pPr>
      <w:widowControl/>
      <w:wordWrap w:val="0"/>
      <w:ind w:firstLineChars="200" w:firstLine="200"/>
    </w:pPr>
    <w:rPr>
      <w:kern w:val="0"/>
      <w:sz w:val="21"/>
    </w:rPr>
  </w:style>
  <w:style w:type="character" w:customStyle="1" w:styleId="00000000000Char">
    <w:name w:val="正文（一）00000000000 Char"/>
    <w:link w:val="00000000000"/>
    <w:rsid w:val="00E95687"/>
    <w:rPr>
      <w:rFonts w:ascii="Times New Roman" w:eastAsia="宋体" w:hAnsi="Times New Roman" w:cs="Times New Roman"/>
      <w:kern w:val="0"/>
      <w:szCs w:val="24"/>
    </w:rPr>
  </w:style>
  <w:style w:type="paragraph" w:styleId="a3">
    <w:name w:val="Normal (Web)"/>
    <w:basedOn w:val="a"/>
    <w:uiPriority w:val="99"/>
    <w:semiHidden/>
    <w:unhideWhenUsed/>
    <w:rsid w:val="00E95687"/>
    <w:rPr>
      <w:sz w:val="24"/>
    </w:rPr>
  </w:style>
  <w:style w:type="paragraph" w:styleId="a4">
    <w:name w:val="header"/>
    <w:basedOn w:val="a"/>
    <w:link w:val="Char"/>
    <w:uiPriority w:val="99"/>
    <w:semiHidden/>
    <w:unhideWhenUsed/>
    <w:rsid w:val="00F41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1C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1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1C20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1501D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List Paragraph"/>
    <w:basedOn w:val="a"/>
    <w:qFormat/>
    <w:rsid w:val="004A46B1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00000000">
    <w:name w:val="正文（一）00000000000"/>
    <w:basedOn w:val="a3"/>
    <w:link w:val="00000000000Char"/>
    <w:rsid w:val="00E95687"/>
    <w:pPr>
      <w:widowControl/>
      <w:wordWrap w:val="0"/>
      <w:ind w:firstLineChars="200" w:firstLine="200"/>
    </w:pPr>
    <w:rPr>
      <w:kern w:val="0"/>
      <w:sz w:val="21"/>
    </w:rPr>
  </w:style>
  <w:style w:type="character" w:customStyle="1" w:styleId="00000000000Char">
    <w:name w:val="正文（一）00000000000 Char"/>
    <w:link w:val="00000000000"/>
    <w:rsid w:val="00E95687"/>
    <w:rPr>
      <w:rFonts w:ascii="Times New Roman" w:eastAsia="宋体" w:hAnsi="Times New Roman" w:cs="Times New Roman"/>
      <w:kern w:val="0"/>
      <w:szCs w:val="24"/>
    </w:rPr>
  </w:style>
  <w:style w:type="paragraph" w:styleId="a3">
    <w:name w:val="Normal (Web)"/>
    <w:basedOn w:val="a"/>
    <w:uiPriority w:val="99"/>
    <w:semiHidden/>
    <w:unhideWhenUsed/>
    <w:rsid w:val="00E9568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269</Words>
  <Characters>1539</Characters>
  <Application>Microsoft Office Word</Application>
  <DocSecurity>0</DocSecurity>
  <Lines>12</Lines>
  <Paragraphs>3</Paragraphs>
  <ScaleCrop>false</ScaleCrop>
  <Company>微软中国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Administrator</cp:lastModifiedBy>
  <cp:revision>31</cp:revision>
  <dcterms:created xsi:type="dcterms:W3CDTF">2019-01-07T06:40:00Z</dcterms:created>
  <dcterms:modified xsi:type="dcterms:W3CDTF">2019-01-08T03:02:00Z</dcterms:modified>
</cp:coreProperties>
</file>